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left="0" w:right="0" w:hanging="0"/>
        <w:jc w:val="both"/>
        <w:rPr/>
      </w:pPr>
      <w:bookmarkStart w:id="0" w:name="__DdeLink__170_16913047201"/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Pratiti raspored za ovaj tjedan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 xml:space="preserve">(08. - 12.06.)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– plavi turnus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poslije podne,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i tako rasporedite svoje aktivnosti vezano za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1. sat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geografije</w:t>
      </w:r>
      <w:r>
        <w:rPr>
          <w:rFonts w:cs="Calibri" w:ascii="Liberation Sans" w:hAnsi="Liberation Sans"/>
          <w:b/>
          <w:bCs/>
          <w:color w:val="C00000"/>
          <w:sz w:val="26"/>
          <w:szCs w:val="26"/>
        </w:rPr>
        <w:t xml:space="preserve">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>(</w:t>
      </w:r>
      <w:bookmarkEnd w:id="0"/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5. a  - srijeda 10.06.) </w:t>
      </w:r>
    </w:p>
    <w:p>
      <w:pPr>
        <w:pStyle w:val="Normal"/>
        <w:jc w:val="both"/>
        <w:rPr>
          <w:rFonts w:ascii="Liberation Sans" w:hAnsi="Liberation Sans"/>
          <w:sz w:val="30"/>
          <w:szCs w:val="30"/>
        </w:rPr>
      </w:pPr>
      <w:r>
        <w:rPr>
          <w:rFonts w:ascii="Liberation Sans" w:hAnsi="Liberation Sans"/>
          <w:sz w:val="30"/>
          <w:szCs w:val="30"/>
        </w:rPr>
        <w:t xml:space="preserve"> </w:t>
      </w:r>
    </w:p>
    <w:p>
      <w:pPr>
        <w:pStyle w:val="Normal"/>
        <w:spacing w:lineRule="auto" w:line="360" w:before="0" w:after="0"/>
        <w:ind w:left="426" w:right="0" w:hanging="360"/>
        <w:jc w:val="both"/>
        <w:rPr>
          <w:rFonts w:ascii="Liberation Sans" w:hAnsi="Liberation Sans" w:cs="Calibri"/>
          <w:b/>
          <w:b/>
          <w:bCs/>
          <w:i w:val="false"/>
          <w:i w:val="false"/>
          <w:iCs w:val="false"/>
          <w:color w:val="000000"/>
          <w:sz w:val="28"/>
          <w:szCs w:val="28"/>
          <w:u w:val="single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  <w:u w:val="single"/>
        </w:rPr>
        <w:t xml:space="preserve">Aktivnosti za učenike po redovnom i individualiziranom programu </w:t>
      </w:r>
    </w:p>
    <w:p>
      <w:pPr>
        <w:pStyle w:val="Normal"/>
        <w:spacing w:lineRule="auto" w:line="360" w:before="0" w:after="0"/>
        <w:ind w:left="426" w:right="0" w:hanging="360"/>
        <w:jc w:val="both"/>
        <w:rPr>
          <w:rFonts w:ascii="Liberation Sans" w:hAnsi="Liberation Sans" w:cs="Calibri"/>
          <w:b/>
          <w:b/>
          <w:bCs/>
          <w:i w:val="false"/>
          <w:i w:val="false"/>
          <w:iCs w:val="false"/>
          <w:color w:val="000000"/>
          <w:sz w:val="28"/>
          <w:szCs w:val="28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</w:rPr>
        <w:t xml:space="preserve">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</w:rPr>
        <w:t xml:space="preserve">(1. sat)  </w:t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>
          <w:rFonts w:cs="Calibri"/>
          <w:lang w:val="hr-HR" w:eastAsia="hr-HR"/>
        </w:rPr>
        <w:t xml:space="preserve"> </w:t>
      </w:r>
      <w:r>
        <w:rPr/>
        <w:drawing>
          <wp:inline distT="0" distB="0" distL="0" distR="0">
            <wp:extent cx="2239010" cy="1639570"/>
            <wp:effectExtent l="0" t="0" r="0" b="0"/>
            <wp:docPr id="1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4" t="-19" r="-14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lang w:val="hr-HR" w:eastAsia="hr-HR"/>
        </w:rPr>
        <w:t xml:space="preserve">        </w:t>
      </w:r>
      <w:r>
        <w:rPr/>
        <w:drawing>
          <wp:inline distT="0" distB="0" distL="0" distR="0">
            <wp:extent cx="2686685" cy="1602105"/>
            <wp:effectExtent l="0" t="0" r="0" b="0"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2" t="-22" r="-12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lang w:val="hr-HR" w:eastAsia="hr-HR"/>
        </w:rPr>
        <w:t xml:space="preserve">            </w:t>
      </w:r>
      <w:r>
        <w:rPr/>
        <w:drawing>
          <wp:inline distT="0" distB="0" distL="0" distR="0">
            <wp:extent cx="2001520" cy="1567180"/>
            <wp:effectExtent l="0" t="0" r="0" b="0"/>
            <wp:docPr id="3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4" t="-17" r="-1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r-HR" w:eastAsia="hr-HR"/>
        </w:rPr>
        <w:t xml:space="preserve">                      </w:t>
      </w:r>
      <w:r>
        <w:rPr/>
        <w:drawing>
          <wp:inline distT="0" distB="0" distL="0" distR="0">
            <wp:extent cx="2201545" cy="1399540"/>
            <wp:effectExtent l="0" t="0" r="0" b="0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2" t="-19" r="-12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0"/>
        </w:numPr>
        <w:ind w:left="720" w:right="0" w:hanging="0"/>
        <w:rPr>
          <w:rFonts w:ascii="Times New Roman" w:hAnsi="Times New Roman" w:cs="Times New Roman"/>
          <w:sz w:val="24"/>
          <w:szCs w:val="24"/>
          <w:lang w:val="hr-HR" w:eastAsia="hr-HR"/>
        </w:rPr>
      </w:pPr>
      <w:r>
        <w:rPr>
          <w:rFonts w:cs="Times New Roman" w:ascii="Times New Roman" w:hAnsi="Times New Roman"/>
          <w:sz w:val="24"/>
          <w:szCs w:val="24"/>
          <w:lang w:val="hr-HR" w:eastAsia="hr-HR"/>
        </w:rPr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/>
        <w:drawing>
          <wp:inline distT="0" distB="0" distL="0" distR="0">
            <wp:extent cx="2459355" cy="1286510"/>
            <wp:effectExtent l="0" t="0" r="0" b="0"/>
            <wp:docPr id="5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5" t="-49" r="-25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          </w:t>
      </w:r>
      <w:r>
        <w:rPr/>
        <w:drawing>
          <wp:inline distT="0" distB="0" distL="0" distR="0">
            <wp:extent cx="2218055" cy="1366520"/>
            <wp:effectExtent l="0" t="0" r="0" b="0"/>
            <wp:docPr id="6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5" t="-41" r="-25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       </w:t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Koristeći priložene fotografije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načine iskorištavanja mor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a.</w:t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Koristeći političku kartu Europe (atlas str. 48. i 49. novi atlas, 37. str. </w:t>
      </w:r>
      <w:r>
        <w:rPr>
          <w:rFonts w:cs="Calibri" w:ascii="Liberation Sans" w:hAnsi="Liberation Sans"/>
          <w:b w:val="false"/>
          <w:bCs w:val="false"/>
          <w:i/>
          <w:iCs/>
          <w:color w:val="000000"/>
          <w:sz w:val="26"/>
          <w:szCs w:val="26"/>
        </w:rPr>
        <w:t>stari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atlas)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imena država koje imaju izlaz na Jadransko more.</w:t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ime mora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čiji je dio Jadransko more.</w:t>
      </w:r>
    </w:p>
    <w:p>
      <w:pPr>
        <w:pStyle w:val="Normal"/>
        <w:spacing w:lineRule="auto" w:line="240" w:before="0" w:after="0"/>
        <w:ind w:right="0" w:hanging="0"/>
        <w:jc w:val="both"/>
        <w:rPr/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Odgovore na pitanja napiši u bilježnicu.</w:t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/>
      </w:r>
    </w:p>
    <w:p>
      <w:pPr>
        <w:pStyle w:val="Normal"/>
        <w:spacing w:lineRule="auto" w:line="240" w:before="0" w:after="0"/>
        <w:ind w:right="0" w:hanging="0"/>
        <w:jc w:val="both"/>
        <w:rPr>
          <w:b/>
          <w:b/>
          <w:bCs/>
        </w:rPr>
      </w:pP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Odgovore poslati profesorici </w:t>
      </w: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u Teamse na chat </w:t>
      </w: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do 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utorka 16.06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.</w:t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  <w:t>Prilog 2</w:t>
      </w:r>
      <w:r>
        <w:rPr>
          <w:rFonts w:ascii="Liberation Sans" w:hAnsi="Liberation Sans"/>
          <w:b/>
          <w:bCs/>
          <w:sz w:val="26"/>
          <w:szCs w:val="26"/>
        </w:rPr>
        <w:t>. Lista za procjenu</w:t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r>
        <w:rPr>
          <w:rFonts w:ascii="Liberation Sans" w:hAnsi="Liberation Sans"/>
          <w:b/>
          <w:bCs/>
          <w:sz w:val="26"/>
          <w:szCs w:val="26"/>
        </w:rPr>
      </w:r>
    </w:p>
    <w:tbl>
      <w:tblPr>
        <w:tblW w:w="10380" w:type="dxa"/>
        <w:jc w:val="left"/>
        <w:tblInd w:w="-22" w:type="dxa"/>
        <w:tblCellMar>
          <w:top w:w="15" w:type="dxa"/>
          <w:left w:w="30" w:type="dxa"/>
          <w:bottom w:w="15" w:type="dxa"/>
          <w:right w:w="0" w:type="dxa"/>
        </w:tblCellMar>
      </w:tblPr>
      <w:tblGrid>
        <w:gridCol w:w="6995"/>
        <w:gridCol w:w="1079"/>
        <w:gridCol w:w="1100"/>
        <w:gridCol w:w="1205"/>
      </w:tblGrid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b/>
                <w:sz w:val="26"/>
                <w:szCs w:val="26"/>
              </w:rPr>
              <w:t>ELEMENTI</w:t>
            </w:r>
          </w:p>
        </w:tc>
        <w:tc>
          <w:tcPr>
            <w:tcW w:w="107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51510" cy="389890"/>
                  <wp:effectExtent l="0" t="0" r="0" b="0"/>
                  <wp:docPr id="7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44" t="-73" r="-44" b="-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79450" cy="358140"/>
                  <wp:effectExtent l="0" t="0" r="0" b="0"/>
                  <wp:docPr id="8" name="Slik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61" t="-112" r="-61" b="-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33730" cy="400685"/>
                  <wp:effectExtent l="0" t="0" r="0" b="0"/>
                  <wp:docPr id="9" name="Slik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58" t="-93" r="-58" b="-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razlikovati razvedene od nerazvedenih obala. </w:t>
            </w:r>
          </w:p>
        </w:tc>
        <w:tc>
          <w:tcPr>
            <w:tcW w:w="107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1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20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pokazati Jadransko more na geografskoj karti.</w:t>
            </w:r>
          </w:p>
        </w:tc>
        <w:tc>
          <w:tcPr>
            <w:tcW w:w="107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1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0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opisati razvedenost hrvatske obale Jadranskog mora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(opisati dalmatinski tip obale)</w:t>
            </w:r>
          </w:p>
        </w:tc>
        <w:tc>
          <w:tcPr>
            <w:tcW w:w="107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1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0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navesti načine iskorištavanja mora, obala i podmorja. </w:t>
            </w:r>
          </w:p>
        </w:tc>
        <w:tc>
          <w:tcPr>
            <w:tcW w:w="107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1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20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opisati značenje Jadranskog mora za Hrvatsku</w:t>
            </w:r>
          </w:p>
        </w:tc>
        <w:tc>
          <w:tcPr>
            <w:tcW w:w="107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1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0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bookmarkStart w:id="1" w:name="_Hlk15650167"/>
      <w:r>
        <w:rPr>
          <w:rFonts w:cs="Times New Roman" w:ascii="Liberation Sans" w:hAnsi="Liberation Sans"/>
          <w:b/>
          <w:bCs/>
          <w:sz w:val="26"/>
          <w:szCs w:val="26"/>
        </w:rPr>
        <w:t xml:space="preserve">Uputa za ispunjavanje: </w:t>
      </w:r>
      <w:bookmarkEnd w:id="1"/>
      <w:r>
        <w:rPr>
          <w:rFonts w:cs="Times New Roman" w:ascii="Liberation Sans" w:hAnsi="Liberation Sans"/>
          <w:b/>
          <w:bCs/>
          <w:sz w:val="26"/>
          <w:szCs w:val="26"/>
        </w:rPr>
        <w:t>Ispod odgovarajućeg emotikona stavi oznaku +.</w:t>
      </w:r>
    </w:p>
    <w:p>
      <w:pPr>
        <w:pStyle w:val="ListParagraph"/>
        <w:ind w:left="0" w:right="0" w:hanging="0"/>
        <w:rPr/>
      </w:pPr>
      <w:r>
        <w:rPr/>
        <w:drawing>
          <wp:inline distT="0" distB="0" distL="0" distR="0">
            <wp:extent cx="651510" cy="389890"/>
            <wp:effectExtent l="0" t="0" r="0" b="0"/>
            <wp:docPr id="10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4" t="-73" r="-44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val="hr-HR" w:eastAsia="hr-HR"/>
        </w:rPr>
        <w:t xml:space="preserve">       </w:t>
      </w:r>
      <w:r>
        <w:rPr/>
        <w:drawing>
          <wp:inline distT="0" distB="0" distL="0" distR="0">
            <wp:extent cx="679450" cy="358140"/>
            <wp:effectExtent l="0" t="0" r="0" b="0"/>
            <wp:docPr id="11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1" t="-112" r="-61" b="-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    </w:t>
      </w:r>
      <w:r>
        <w:rPr/>
        <w:drawing>
          <wp:inline distT="0" distB="0" distL="0" distR="0">
            <wp:extent cx="633730" cy="400685"/>
            <wp:effectExtent l="0" t="0" r="0" b="0"/>
            <wp:docPr id="12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58" t="-93" r="-58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 xml:space="preserve">    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DA         DJELOMIČNO        NE</w:t>
      </w:r>
    </w:p>
    <w:p>
      <w:pPr>
        <w:pStyle w:val="Normal"/>
        <w:spacing w:lineRule="auto" w:line="240" w:before="0" w:after="0"/>
        <w:ind w:left="66" w:right="0" w:hanging="0"/>
        <w:jc w:val="center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left="66" w:right="0" w:hanging="0"/>
        <w:jc w:val="both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6"/>
        <w:b w:val="false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ListLabel4">
    <w:name w:val="ListLabel 4"/>
    <w:qFormat/>
    <w:rPr>
      <w:rFonts w:ascii="Liberation Sans" w:hAnsi="Liberation Sans" w:cs="Times New Roman"/>
      <w:b/>
      <w:bCs/>
      <w:i w:val="false"/>
      <w:iCs w:val="false"/>
      <w:color w:val="0000FF"/>
      <w:sz w:val="26"/>
      <w:szCs w:val="26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122">
    <w:name w:val="ListLabel 122"/>
    <w:qFormat/>
    <w:rPr>
      <w:rFonts w:cs="Wingdings"/>
      <w:b/>
      <w:sz w:val="32"/>
    </w:rPr>
  </w:style>
  <w:style w:type="character" w:styleId="ListLabel123">
    <w:name w:val="ListLabel 123"/>
    <w:qFormat/>
    <w:rPr>
      <w:rFonts w:cs="Courier New"/>
    </w:rPr>
  </w:style>
  <w:style w:type="character" w:styleId="ListLabel124">
    <w:name w:val="ListLabel 124"/>
    <w:qFormat/>
    <w:rPr>
      <w:rFonts w:cs="Wingdings"/>
    </w:rPr>
  </w:style>
  <w:style w:type="character" w:styleId="ListLabel125">
    <w:name w:val="ListLabel 125"/>
    <w:qFormat/>
    <w:rPr>
      <w:rFonts w:cs="Symbol"/>
    </w:rPr>
  </w:style>
  <w:style w:type="character" w:styleId="ListLabel126">
    <w:name w:val="ListLabel 126"/>
    <w:qFormat/>
    <w:rPr>
      <w:rFonts w:cs="Courier New"/>
    </w:rPr>
  </w:style>
  <w:style w:type="character" w:styleId="ListLabel127">
    <w:name w:val="ListLabel 127"/>
    <w:qFormat/>
    <w:rPr>
      <w:rFonts w:cs="Wingdings"/>
    </w:rPr>
  </w:style>
  <w:style w:type="character" w:styleId="ListLabel128">
    <w:name w:val="ListLabel 128"/>
    <w:qFormat/>
    <w:rPr>
      <w:rFonts w:cs="Symbol"/>
    </w:rPr>
  </w:style>
  <w:style w:type="character" w:styleId="ListLabel129">
    <w:name w:val="ListLabel 129"/>
    <w:qFormat/>
    <w:rPr>
      <w:rFonts w:cs="Courier New"/>
    </w:rPr>
  </w:style>
  <w:style w:type="character" w:styleId="ListLabel130">
    <w:name w:val="ListLabel 130"/>
    <w:qFormat/>
    <w:rPr>
      <w:rFonts w:cs="Wingdings"/>
    </w:rPr>
  </w:style>
  <w:style w:type="character" w:styleId="ListLabel131">
    <w:name w:val="ListLabel 131"/>
    <w:qFormat/>
    <w:rPr>
      <w:rFonts w:ascii="Liberation Sans" w:hAnsi="Liberation Sans" w:cs="Wingdings"/>
      <w:b w:val="false"/>
      <w:sz w:val="26"/>
    </w:rPr>
  </w:style>
  <w:style w:type="character" w:styleId="ListLabel132">
    <w:name w:val="ListLabel 132"/>
    <w:qFormat/>
    <w:rPr>
      <w:rFonts w:cs="Courier New"/>
    </w:rPr>
  </w:style>
  <w:style w:type="character" w:styleId="ListLabel133">
    <w:name w:val="ListLabel 133"/>
    <w:qFormat/>
    <w:rPr>
      <w:rFonts w:cs="Wingdings"/>
    </w:rPr>
  </w:style>
  <w:style w:type="character" w:styleId="ListLabel134">
    <w:name w:val="ListLabel 134"/>
    <w:qFormat/>
    <w:rPr>
      <w:rFonts w:cs="Symbol"/>
    </w:rPr>
  </w:style>
  <w:style w:type="character" w:styleId="ListLabel135">
    <w:name w:val="ListLabel 135"/>
    <w:qFormat/>
    <w:rPr>
      <w:rFonts w:cs="Courier New"/>
    </w:rPr>
  </w:style>
  <w:style w:type="character" w:styleId="ListLabel136">
    <w:name w:val="ListLabel 136"/>
    <w:qFormat/>
    <w:rPr>
      <w:rFonts w:cs="Wingdings"/>
    </w:rPr>
  </w:style>
  <w:style w:type="character" w:styleId="ListLabel137">
    <w:name w:val="ListLabel 137"/>
    <w:qFormat/>
    <w:rPr>
      <w:rFonts w:cs="Symbol"/>
    </w:rPr>
  </w:style>
  <w:style w:type="character" w:styleId="ListLabel138">
    <w:name w:val="ListLabel 138"/>
    <w:qFormat/>
    <w:rPr>
      <w:rFonts w:cs="Courier New"/>
    </w:rPr>
  </w:style>
  <w:style w:type="character" w:styleId="ListLabel139">
    <w:name w:val="ListLabel 139"/>
    <w:qFormat/>
    <w:rPr>
      <w:rFonts w:cs="Wingding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ijeloteksta">
    <w:name w:val="Body Text"/>
    <w:basedOn w:val="Normal"/>
    <w:pPr>
      <w:spacing w:lineRule="auto" w:line="288" w:before="0" w:after="140"/>
    </w:pPr>
    <w:rPr/>
  </w:style>
  <w:style w:type="paragraph" w:styleId="Popis">
    <w:name w:val="List"/>
    <w:basedOn w:val="Tijeloteksta"/>
    <w:pPr/>
    <w:rPr>
      <w:rFonts w:cs="Mang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lineRule="auto" w:line="252" w:before="0" w:after="160"/>
      <w:ind w:left="720" w:right="0" w:hanging="0"/>
      <w:contextualSpacing/>
    </w:pPr>
    <w:rPr/>
  </w:style>
  <w:style w:type="paragraph" w:styleId="Sadrajitablice">
    <w:name w:val="Sadržaji tablice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</TotalTime>
  <Application>LibreOffice/6.2.5.2$Windows_X86_64 LibreOffice_project/1ec314fa52f458adc18c4f025c545a4e8b22c159</Application>
  <Pages>2</Pages>
  <Words>157</Words>
  <Characters>922</Characters>
  <CharactersWithSpaces>1176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hr-HR</dc:language>
  <cp:lastModifiedBy/>
  <dcterms:modified xsi:type="dcterms:W3CDTF">2020-06-07T16:58:13Z</dcterms:modified>
  <cp:revision>5</cp:revision>
  <dc:subject/>
  <dc:title/>
</cp:coreProperties>
</file>