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>
          <w:sz w:val="28"/>
          <w:szCs w:val="28"/>
        </w:rPr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 xml:space="preserve">(25. - 29.05.)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i tako rasporedite svoje aktivnosti vezano za 2.sat geografije</w:t>
      </w:r>
      <w:r>
        <w:rPr>
          <w:rFonts w:cs="Calibri" w:ascii="Liberation Sans" w:hAnsi="Liberation Sans"/>
          <w:b/>
          <w:bCs/>
          <w:color w:val="C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cyan"/>
        </w:rPr>
        <w:t>(5. c i d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– </w:t>
      </w:r>
      <w:bookmarkEnd w:id="0"/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četvrtak 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cyan"/>
        </w:rPr>
        <w:t>28.05.)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>Aktivnosti za učenike po redovnom i individualiziranom programu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(2. sat) </w:t>
      </w:r>
    </w:p>
    <w:p>
      <w:pPr>
        <w:pStyle w:val="Normal"/>
        <w:rPr/>
      </w:pP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1.pogledaj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SVJETSKO I JADRANSKO MORE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na poveznici: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</w:t>
      </w:r>
      <w:hyperlink r:id="rId3">
        <w:r>
          <w:rPr>
            <w:rStyle w:val="Internetskapoveznica"/>
            <w:rFonts w:cs="Calibri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https://www.youtube.com/watchv=lHiHhXiqk4s&amp;list=PL9Mz0Kqh3YKqS8P2a0eurV8opZ69q41AV&amp;index=9&amp;t=0s</w:t>
        </w:r>
      </w:hyperlink>
    </w:p>
    <w:p>
      <w:pPr>
        <w:pStyle w:val="Normal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FF"/>
          <w:sz w:val="26"/>
          <w:szCs w:val="26"/>
        </w:rPr>
      </w:pPr>
      <w:r>
        <w:rPr/>
      </w:r>
    </w:p>
    <w:p>
      <w:pPr>
        <w:pStyle w:val="Normal"/>
        <w:rPr>
          <w:rFonts w:ascii="Liberation Sans" w:hAnsi="Liberation Sans" w:cs="Calibri"/>
          <w:b/>
          <w:b/>
          <w:bCs/>
          <w:i w:val="false"/>
          <w:i w:val="false"/>
          <w:iCs w:val="false"/>
          <w:color w:val="0000FF"/>
          <w:sz w:val="26"/>
          <w:szCs w:val="26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hyperlink r:id="rId4">
        <w:r>
          <w:rPr>
            <w:rStyle w:val="Internetskapoveznica"/>
            <w:rFonts w:cs="Calibri" w:ascii="Liberation Sans" w:hAnsi="Liberation Sans"/>
            <w:b/>
            <w:bCs/>
            <w:i w:val="false"/>
            <w:iCs w:val="false"/>
            <w:color w:val="0000FF"/>
            <w:sz w:val="26"/>
            <w:szCs w:val="26"/>
          </w:rPr>
          <w:t>https://youtu.be/lHiHhXiqk4s</w:t>
        </w:r>
      </w:hyperlink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</w:p>
    <w:p>
      <w:pPr>
        <w:pStyle w:val="Normal"/>
        <w:rPr>
          <w:rFonts w:ascii="Liberation Sans" w:hAnsi="Liberation Sans"/>
          <w:color w:val="0000FF"/>
          <w:sz w:val="26"/>
          <w:szCs w:val="26"/>
        </w:rPr>
      </w:pPr>
      <w:r>
        <w:rPr>
          <w:rFonts w:ascii="Liberation Sans" w:hAnsi="Liberation Sans"/>
          <w:color w:val="0000FF"/>
          <w:sz w:val="26"/>
          <w:szCs w:val="26"/>
        </w:rPr>
      </w:r>
    </w:p>
    <w:p>
      <w:pPr>
        <w:pStyle w:val="Normal"/>
        <w:rPr/>
      </w:pPr>
      <w:r>
        <w:rPr>
          <w:rFonts w:ascii="Liberation Sans" w:hAnsi="Liberation Sans"/>
          <w:b/>
          <w:bCs/>
          <w:color w:val="000000"/>
          <w:sz w:val="26"/>
          <w:szCs w:val="26"/>
        </w:rPr>
        <w:t xml:space="preserve">2. prepiši </w:t>
      </w:r>
      <w:r>
        <w:rPr>
          <w:rFonts w:ascii="Liberation Sans" w:hAnsi="Liberation Sans"/>
          <w:b w:val="false"/>
          <w:bCs w:val="false"/>
          <w:color w:val="000000"/>
          <w:sz w:val="26"/>
          <w:szCs w:val="26"/>
        </w:rPr>
        <w:t>plan ploče u bilježnicu</w:t>
      </w:r>
    </w:p>
    <w:p>
      <w:pPr>
        <w:pStyle w:val="Normal"/>
        <w:rPr>
          <w:rFonts w:ascii="Liberation Sans" w:hAnsi="Liberation Sans"/>
          <w:b/>
          <w:b/>
          <w:bCs/>
          <w:color w:val="000000"/>
          <w:sz w:val="26"/>
          <w:szCs w:val="26"/>
        </w:rPr>
      </w:pPr>
      <w:r>
        <w:rPr>
          <w:rFonts w:ascii="Liberation Sans" w:hAnsi="Liberation Sans"/>
          <w:b/>
          <w:bCs/>
          <w:color w:val="000000"/>
          <w:sz w:val="26"/>
          <w:szCs w:val="26"/>
        </w:rPr>
      </w:r>
    </w:p>
    <w:p>
      <w:pPr>
        <w:pStyle w:val="Normal"/>
        <w:rPr/>
      </w:pPr>
      <w:r>
        <w:rPr>
          <w:rFonts w:cs="Calibri" w:ascii="Liberation Sans" w:hAnsi="Liberation Sans"/>
          <w:b/>
          <w:color w:val="00BFFF"/>
          <w:sz w:val="26"/>
          <w:szCs w:val="26"/>
        </w:rPr>
        <w:t xml:space="preserve">Plan školske ploče  </w:t>
      </w:r>
    </w:p>
    <w:p>
      <w:pPr>
        <w:pStyle w:val="Normal"/>
        <w:rPr>
          <w:rFonts w:cs="Calibri"/>
          <w:b/>
          <w:b/>
          <w:sz w:val="26"/>
          <w:szCs w:val="26"/>
        </w:rPr>
      </w:pPr>
      <w:r>
        <w:rPr>
          <w:rFonts w:cs="Calibri"/>
          <w:b/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rFonts w:eastAsia="Barlow SK" w:cs="Barlow SK" w:ascii="Liberation Sans" w:hAnsi="Liberation Sans"/>
          <w:b/>
          <w:sz w:val="30"/>
          <w:szCs w:val="30"/>
          <w:lang w:eastAsia="en-US"/>
        </w:rPr>
        <w:t xml:space="preserve">                       </w:t>
      </w: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>Važnost svjetskog i Jadranskog mora</w:t>
      </w:r>
    </w:p>
    <w:p>
      <w:pPr>
        <w:pStyle w:val="Normal"/>
        <w:rPr>
          <w:rFonts w:eastAsia="Calibri" w:cs="Calibri"/>
          <w:sz w:val="30"/>
          <w:szCs w:val="30"/>
        </w:rPr>
      </w:pPr>
      <w:r>
        <w:rPr>
          <w:rFonts w:eastAsia="Calibri" w:cs="Calibri"/>
          <w:sz w:val="30"/>
          <w:szCs w:val="30"/>
        </w:rPr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>Jadransko more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 xml:space="preserve">- </w:t>
      </w:r>
      <w:r>
        <w:rPr>
          <w:rFonts w:eastAsia="Calibri" w:cs="Calibri" w:ascii="Liberation Sans" w:hAnsi="Liberation Sans"/>
          <w:sz w:val="30"/>
          <w:szCs w:val="30"/>
          <w:lang w:eastAsia="en-US"/>
        </w:rPr>
        <w:t>dio Sredozemnog mora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rFonts w:eastAsia="Calibri" w:cs="Calibri" w:ascii="Liberation Sans" w:hAnsi="Liberation Sans"/>
          <w:sz w:val="30"/>
          <w:szCs w:val="30"/>
          <w:lang w:eastAsia="en-US"/>
        </w:rPr>
        <w:t>-zauzima sjeverni dio Sredozemnog mora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rFonts w:eastAsia="Calibri" w:cs="Calibri" w:ascii="Liberation Sans" w:hAnsi="Liberation Sans"/>
          <w:sz w:val="30"/>
          <w:szCs w:val="30"/>
          <w:lang w:eastAsia="en-US"/>
        </w:rPr>
        <w:t>- najveći dio pripada Hrvatskoj i Italiji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rFonts w:eastAsia="Barlow SK" w:cs="Barlow SK" w:ascii="Liberation Sans" w:hAnsi="Liberation Sans"/>
          <w:b/>
          <w:color w:val="00BFFF"/>
          <w:sz w:val="30"/>
          <w:szCs w:val="30"/>
          <w:lang w:eastAsia="en-US"/>
        </w:rPr>
        <w:t>DALMATINSKI TIP OBALE</w:t>
      </w:r>
      <w:r>
        <w:rPr>
          <w:rFonts w:eastAsia="Barlow SK" w:cs="Barlow SK" w:ascii="Liberation Sans" w:hAnsi="Liberation Sans"/>
          <w:b/>
          <w:color w:val="0000FF"/>
          <w:sz w:val="30"/>
          <w:szCs w:val="30"/>
          <w:lang w:eastAsia="en-US"/>
        </w:rPr>
        <w:t xml:space="preserve"> </w:t>
      </w: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 xml:space="preserve">- </w:t>
      </w:r>
      <w:r>
        <w:rPr>
          <w:rFonts w:eastAsia="Calibri" w:cs="Calibri" w:ascii="Liberation Sans" w:hAnsi="Liberation Sans"/>
          <w:sz w:val="30"/>
          <w:szCs w:val="30"/>
          <w:lang w:eastAsia="en-US"/>
        </w:rPr>
        <w:t>obala velike razvedenosti, otoci i poluotoci paralelni s obalom.</w:t>
      </w:r>
    </w:p>
    <w:p>
      <w:pPr>
        <w:pStyle w:val="Normal"/>
        <w:spacing w:lineRule="auto" w:line="360"/>
        <w:rPr>
          <w:sz w:val="30"/>
          <w:szCs w:val="30"/>
        </w:rPr>
      </w:pPr>
      <w:r>
        <w:rPr/>
        <w:drawing>
          <wp:inline distT="0" distB="0" distL="0" distR="0">
            <wp:extent cx="1779270" cy="1783715"/>
            <wp:effectExtent l="0" t="0" r="0" b="0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3" t="-13" r="-13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rFonts w:eastAsia="Calibri" w:cs="Calibri" w:ascii="Liberation Sans" w:hAnsi="Liberation Sans"/>
          <w:b/>
          <w:sz w:val="30"/>
          <w:szCs w:val="30"/>
          <w:lang w:eastAsia="en-US"/>
        </w:rPr>
        <w:t xml:space="preserve">- važnost mora, obala i podmorja: </w:t>
      </w:r>
      <w:r>
        <w:rPr>
          <w:rFonts w:eastAsia="Calibri" w:cs="Calibri" w:ascii="Liberation Sans" w:hAnsi="Liberation Sans"/>
          <w:sz w:val="30"/>
          <w:szCs w:val="30"/>
          <w:lang w:eastAsia="en-US"/>
        </w:rPr>
        <w:t>izvor hrane (riba, sol), promet, trgovina, vađenje nafte i zemnog plina, turizam, brodogradnja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v=lHiHhXiqk4s&amp;list=PL9Mz0Kqh3YKqS8P2a0eurV8opZ69q41AV&amp;index=9&amp;t=0s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youtu.be/lHiHhXiqk4s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</Pages>
  <Words>124</Words>
  <Characters>804</Characters>
  <CharactersWithSpaces>944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2020-05-27T15:20:36Z</dcterms:created>
  <dc:creator/>
  <dc:description/>
  <dc:language>hr-HR</dc:language>
  <cp:lastModifiedBy/>
  <dcterms:modified xsi:type="dcterms:W3CDTF">2020-05-31T14:18:44Z</dcterms:modified>
  <cp:revision>4</cp:revision>
  <dc:subject/>
  <dc:title/>
</cp:coreProperties>
</file>