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18607" w14:textId="68369FFF" w:rsidR="000F1CB4" w:rsidRDefault="000F1CB4" w:rsidP="000F1CB4">
      <w:pPr>
        <w:spacing w:before="120"/>
        <w:rPr>
          <w:rFonts w:ascii="Arial" w:hAnsi="Arial" w:cs="Arial"/>
          <w:bCs/>
        </w:rPr>
      </w:pPr>
      <w:bookmarkStart w:id="0" w:name="_GoBack"/>
      <w:bookmarkEnd w:id="0"/>
      <w:r w:rsidRPr="000F1CB4">
        <w:rPr>
          <w:rFonts w:ascii="Arial" w:hAnsi="Arial" w:cs="Arial"/>
          <w:b/>
        </w:rPr>
        <w:t>Dragi učenici za dan</w:t>
      </w:r>
      <w:r>
        <w:rPr>
          <w:rFonts w:ascii="Arial" w:hAnsi="Arial" w:cs="Arial"/>
          <w:b/>
        </w:rPr>
        <w:t>ašnji sat 18.5. -</w:t>
      </w:r>
      <w:r>
        <w:rPr>
          <w:rFonts w:ascii="Arial" w:hAnsi="Arial" w:cs="Arial"/>
          <w:bCs/>
        </w:rPr>
        <w:t xml:space="preserve">trebate </w:t>
      </w:r>
      <w:r w:rsidRPr="000F1CB4">
        <w:rPr>
          <w:rFonts w:ascii="Arial" w:hAnsi="Arial" w:cs="Arial"/>
          <w:b/>
        </w:rPr>
        <w:t>riješiti kviz</w:t>
      </w:r>
      <w:r>
        <w:rPr>
          <w:rFonts w:ascii="Arial" w:hAnsi="Arial" w:cs="Arial"/>
          <w:bCs/>
        </w:rPr>
        <w:t xml:space="preserve"> i pročitati str.</w:t>
      </w:r>
      <w:r w:rsidRPr="000F1CB4">
        <w:rPr>
          <w:rFonts w:ascii="Arial" w:hAnsi="Arial" w:cs="Arial"/>
          <w:b/>
        </w:rPr>
        <w:t>123-125 udžbenik</w:t>
      </w:r>
      <w:r>
        <w:rPr>
          <w:rFonts w:ascii="Arial" w:hAnsi="Arial" w:cs="Arial"/>
          <w:bCs/>
        </w:rPr>
        <w:t xml:space="preserve">,Svojstva i uporaba masti i ulja. </w:t>
      </w:r>
    </w:p>
    <w:p w14:paraId="3D66A3FE" w14:textId="039F7314" w:rsidR="000F1CB4" w:rsidRPr="000F1CB4" w:rsidRDefault="000F1CB4" w:rsidP="000F1CB4">
      <w:pPr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Zatim </w:t>
      </w:r>
      <w:r w:rsidRPr="000F1CB4">
        <w:rPr>
          <w:rFonts w:ascii="Arial" w:hAnsi="Arial" w:cs="Arial"/>
          <w:b/>
        </w:rPr>
        <w:t xml:space="preserve">prepisati plan ploče </w:t>
      </w:r>
      <w:r>
        <w:rPr>
          <w:rFonts w:ascii="Arial" w:hAnsi="Arial" w:cs="Arial"/>
          <w:b/>
        </w:rPr>
        <w:t>te</w:t>
      </w:r>
      <w:r w:rsidRPr="000F1CB4">
        <w:rPr>
          <w:rFonts w:ascii="Arial" w:hAnsi="Arial" w:cs="Arial"/>
          <w:b/>
        </w:rPr>
        <w:t xml:space="preserve"> rješiti radn</w:t>
      </w:r>
      <w:r>
        <w:rPr>
          <w:rFonts w:ascii="Arial" w:hAnsi="Arial" w:cs="Arial"/>
          <w:b/>
        </w:rPr>
        <w:t>u bilježnicu str.126,127 i 130.</w:t>
      </w:r>
      <w:r>
        <w:rPr>
          <w:rFonts w:ascii="Arial" w:hAnsi="Arial" w:cs="Arial"/>
          <w:bCs/>
        </w:rPr>
        <w:t xml:space="preserve"> do idućeg sata-četvrtak.U četvrtak ću od nekih tražiti zadaću.</w:t>
      </w:r>
    </w:p>
    <w:p w14:paraId="0C095B01" w14:textId="77777777" w:rsidR="000F1CB4" w:rsidRDefault="000F1CB4" w:rsidP="000F1CB4">
      <w:pPr>
        <w:spacing w:before="120"/>
        <w:jc w:val="center"/>
        <w:rPr>
          <w:rFonts w:ascii="Arial" w:hAnsi="Arial" w:cs="Arial"/>
          <w:b/>
          <w:u w:val="single"/>
        </w:rPr>
      </w:pPr>
    </w:p>
    <w:p w14:paraId="17C90F74" w14:textId="173A88F4" w:rsidR="000F1CB4" w:rsidRPr="000F1CB4" w:rsidRDefault="000F1CB4" w:rsidP="000F1CB4">
      <w:pPr>
        <w:spacing w:before="120"/>
        <w:rPr>
          <w:rFonts w:ascii="Arial" w:hAnsi="Arial" w:cs="Arial"/>
          <w:b/>
          <w:color w:val="FF0000"/>
          <w:u w:val="single"/>
        </w:rPr>
      </w:pPr>
      <w:r w:rsidRPr="000F1CB4">
        <w:rPr>
          <w:rFonts w:ascii="Arial" w:hAnsi="Arial" w:cs="Arial"/>
          <w:b/>
          <w:color w:val="FF0000"/>
          <w:u w:val="single"/>
        </w:rPr>
        <w:t>PLAN PLOČE</w:t>
      </w:r>
    </w:p>
    <w:p w14:paraId="5CCDE53D" w14:textId="5DF4EA30" w:rsidR="000F1CB4" w:rsidRPr="0045522E" w:rsidRDefault="000F1CB4" w:rsidP="000F1CB4">
      <w:pPr>
        <w:spacing w:before="120"/>
        <w:jc w:val="center"/>
        <w:rPr>
          <w:rFonts w:ascii="Arial" w:hAnsi="Arial" w:cs="Arial"/>
          <w:b/>
          <w:u w:val="single"/>
        </w:rPr>
      </w:pPr>
      <w:r w:rsidRPr="0045522E">
        <w:rPr>
          <w:rFonts w:ascii="Arial" w:hAnsi="Arial" w:cs="Arial"/>
          <w:b/>
          <w:u w:val="single"/>
        </w:rPr>
        <w:t>SVOJSTVA I UPORABA MASTI I ULJA</w:t>
      </w:r>
    </w:p>
    <w:p w14:paraId="61E045B3" w14:textId="77777777" w:rsidR="000F1CB4" w:rsidRPr="0045522E" w:rsidRDefault="000F1CB4" w:rsidP="000F1CB4">
      <w:pPr>
        <w:pStyle w:val="Odlomakpopisa"/>
        <w:autoSpaceDE w:val="0"/>
        <w:autoSpaceDN w:val="0"/>
        <w:adjustRightInd w:val="0"/>
        <w:spacing w:after="0"/>
        <w:ind w:left="246"/>
        <w:contextualSpacing w:val="0"/>
        <w:rPr>
          <w:rFonts w:ascii="Arial" w:hAnsi="Arial" w:cs="Arial"/>
        </w:rPr>
      </w:pPr>
    </w:p>
    <w:p w14:paraId="73DEDD7C" w14:textId="77777777" w:rsidR="000F1CB4" w:rsidRPr="0045522E" w:rsidRDefault="000F1CB4" w:rsidP="000F1CB4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/>
        <w:ind w:left="246" w:hanging="218"/>
        <w:contextualSpacing w:val="0"/>
        <w:rPr>
          <w:rFonts w:ascii="Arial" w:hAnsi="Arial" w:cs="Arial"/>
        </w:rPr>
      </w:pPr>
      <w:r w:rsidRPr="0045522E">
        <w:rPr>
          <w:rFonts w:ascii="Arial" w:hAnsi="Arial" w:cs="Arial"/>
        </w:rPr>
        <w:t>netopljivi su u vodi</w:t>
      </w:r>
    </w:p>
    <w:p w14:paraId="47E3C8BF" w14:textId="77777777" w:rsidR="000F1CB4" w:rsidRPr="0045522E" w:rsidRDefault="000F1CB4" w:rsidP="000F1CB4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/>
        <w:ind w:left="246" w:hanging="218"/>
        <w:contextualSpacing w:val="0"/>
        <w:rPr>
          <w:rFonts w:ascii="Arial" w:hAnsi="Arial" w:cs="Arial"/>
        </w:rPr>
      </w:pPr>
      <w:r w:rsidRPr="0045522E">
        <w:rPr>
          <w:rFonts w:ascii="Arial" w:hAnsi="Arial" w:cs="Arial"/>
        </w:rPr>
        <w:t>topljivi su u organskim otapalima (benzinu, petroleju, tetraklormetanu, razrjeđivaču...)</w:t>
      </w:r>
    </w:p>
    <w:p w14:paraId="0899140B" w14:textId="77777777" w:rsidR="000F1CB4" w:rsidRPr="0045522E" w:rsidRDefault="000F1CB4" w:rsidP="000F1CB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45522E">
        <w:rPr>
          <w:rFonts w:ascii="Arial" w:hAnsi="Arial" w:cs="Arial"/>
        </w:rPr>
        <w:t>manje su gustoće od vode pa plivaju na njezinoj površini</w:t>
      </w:r>
    </w:p>
    <w:p w14:paraId="73A29680" w14:textId="77777777" w:rsidR="000F1CB4" w:rsidRPr="0045522E" w:rsidRDefault="000F1CB4" w:rsidP="000F1CB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45522E">
        <w:rPr>
          <w:rFonts w:ascii="Arial" w:hAnsi="Arial" w:cs="Arial"/>
        </w:rPr>
        <w:t>masnoće s vodom tvore nestabinu smjesu – emulziju</w:t>
      </w:r>
    </w:p>
    <w:p w14:paraId="3F74A8A8" w14:textId="77777777" w:rsidR="000F1CB4" w:rsidRDefault="000F1CB4" w:rsidP="000F1CB4">
      <w:pPr>
        <w:spacing w:before="240" w:after="0" w:line="240" w:lineRule="auto"/>
        <w:rPr>
          <w:rFonts w:ascii="Arial" w:hAnsi="Arial" w:cs="Arial"/>
        </w:rPr>
      </w:pPr>
      <w:r w:rsidRPr="0045522E">
        <w:rPr>
          <w:rFonts w:ascii="Arial" w:hAnsi="Arial" w:cs="Arial"/>
          <w:b/>
        </w:rPr>
        <w:t>Emulzija</w:t>
      </w:r>
      <w:r w:rsidRPr="0045522E">
        <w:rPr>
          <w:rFonts w:ascii="Arial" w:hAnsi="Arial" w:cs="Arial"/>
        </w:rPr>
        <w:t xml:space="preserve"> – nestabilna smjesa dviju tekućina koj</w:t>
      </w:r>
      <w:r>
        <w:rPr>
          <w:rFonts w:ascii="Arial" w:hAnsi="Arial" w:cs="Arial"/>
        </w:rPr>
        <w:t>e se ne otapaju jedna u drugoj.</w:t>
      </w:r>
    </w:p>
    <w:p w14:paraId="79770E1E" w14:textId="77777777" w:rsidR="000F1CB4" w:rsidRPr="0045522E" w:rsidRDefault="000F1CB4" w:rsidP="000F1C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Pr="0045522E">
        <w:rPr>
          <w:rFonts w:ascii="Arial" w:hAnsi="Arial" w:cs="Arial"/>
        </w:rPr>
        <w:t>estice jedne tvari raspršene su u drugoj u obliku sitnih kapljica.</w:t>
      </w:r>
    </w:p>
    <w:p w14:paraId="676593FA" w14:textId="77777777" w:rsidR="000F1CB4" w:rsidRDefault="000F1CB4" w:rsidP="000F1CB4">
      <w:pPr>
        <w:spacing w:before="240"/>
        <w:rPr>
          <w:rFonts w:ascii="Arial" w:hAnsi="Arial" w:cs="Arial"/>
        </w:rPr>
      </w:pPr>
      <w:r w:rsidRPr="0045522E">
        <w:rPr>
          <w:rFonts w:ascii="Arial" w:hAnsi="Arial" w:cs="Arial"/>
        </w:rPr>
        <w:t xml:space="preserve">Stabilnost emulzije može se povećati dodavanjem tvari koje se </w:t>
      </w:r>
      <w:r>
        <w:rPr>
          <w:rFonts w:ascii="Arial" w:hAnsi="Arial" w:cs="Arial"/>
        </w:rPr>
        <w:t>nazivaju</w:t>
      </w:r>
      <w:r w:rsidRPr="0045522E">
        <w:rPr>
          <w:rFonts w:ascii="Arial" w:hAnsi="Arial" w:cs="Arial"/>
        </w:rPr>
        <w:t xml:space="preserve"> </w:t>
      </w:r>
      <w:r w:rsidRPr="0045522E">
        <w:rPr>
          <w:rFonts w:ascii="Arial" w:hAnsi="Arial" w:cs="Arial"/>
          <w:b/>
        </w:rPr>
        <w:t>emulgatori</w:t>
      </w:r>
      <w:r w:rsidRPr="0045522E">
        <w:rPr>
          <w:rFonts w:ascii="Arial" w:hAnsi="Arial" w:cs="Arial"/>
        </w:rPr>
        <w:t>.</w:t>
      </w:r>
    </w:p>
    <w:p w14:paraId="3EEABA0F" w14:textId="77777777" w:rsidR="000F1CB4" w:rsidRPr="0045522E" w:rsidRDefault="000F1CB4" w:rsidP="000F1CB4">
      <w:pPr>
        <w:rPr>
          <w:rFonts w:ascii="Arial" w:hAnsi="Arial" w:cs="Arial"/>
        </w:rPr>
      </w:pPr>
      <w:r w:rsidRPr="0045522E">
        <w:rPr>
          <w:rFonts w:ascii="Arial" w:hAnsi="Arial" w:cs="Arial"/>
          <w:i/>
        </w:rPr>
        <w:t>Primjeri emulzija</w:t>
      </w:r>
      <w:r w:rsidRPr="0045522E">
        <w:rPr>
          <w:rFonts w:ascii="Arial" w:hAnsi="Arial" w:cs="Arial"/>
        </w:rPr>
        <w:t xml:space="preserve"> – majoneza i</w:t>
      </w:r>
      <w:r>
        <w:rPr>
          <w:rFonts w:ascii="Arial" w:hAnsi="Arial" w:cs="Arial"/>
        </w:rPr>
        <w:t xml:space="preserve"> mlijeko</w:t>
      </w:r>
    </w:p>
    <w:p w14:paraId="4DF09BED" w14:textId="77777777" w:rsidR="000F1CB4" w:rsidRPr="0045522E" w:rsidRDefault="000F1CB4" w:rsidP="000F1CB4">
      <w:pPr>
        <w:jc w:val="center"/>
        <w:rPr>
          <w:rFonts w:ascii="Arial" w:hAnsi="Arial" w:cs="Arial"/>
        </w:rPr>
      </w:pPr>
      <w:r w:rsidRPr="0045522E">
        <w:rPr>
          <w:rFonts w:ascii="Arial" w:hAnsi="Arial" w:cs="Arial"/>
          <w:noProof/>
          <w:lang w:eastAsia="hr-HR"/>
        </w:rPr>
        <w:drawing>
          <wp:inline distT="0" distB="0" distL="0" distR="0" wp14:anchorId="4D4C2C02" wp14:editId="7E412DF4">
            <wp:extent cx="2422873" cy="1911114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534" cy="191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229AC212" w14:textId="77777777" w:rsidR="000F1CB4" w:rsidRPr="0045522E" w:rsidRDefault="000F1CB4" w:rsidP="000F1CB4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/>
        <w:ind w:left="246" w:hanging="218"/>
        <w:contextualSpacing w:val="0"/>
        <w:rPr>
          <w:rFonts w:ascii="Arial" w:hAnsi="Arial" w:cs="Arial"/>
        </w:rPr>
      </w:pPr>
      <w:r w:rsidRPr="0045522E">
        <w:rPr>
          <w:rFonts w:ascii="Arial" w:hAnsi="Arial" w:cs="Arial"/>
        </w:rPr>
        <w:t>masti i ulja stajanjem oksidiraju i pokvare se (užegnu)</w:t>
      </w:r>
    </w:p>
    <w:p w14:paraId="2613E064" w14:textId="77777777" w:rsidR="000F1CB4" w:rsidRPr="0045522E" w:rsidRDefault="000F1CB4" w:rsidP="000F1CB4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/>
        <w:ind w:left="246" w:hanging="218"/>
        <w:contextualSpacing w:val="0"/>
        <w:rPr>
          <w:rFonts w:ascii="Arial" w:hAnsi="Arial" w:cs="Arial"/>
        </w:rPr>
      </w:pPr>
      <w:r w:rsidRPr="0045522E">
        <w:rPr>
          <w:rFonts w:ascii="Arial" w:hAnsi="Arial" w:cs="Arial"/>
        </w:rPr>
        <w:t>treba ih čuvati na suhome, hladnome i tamnome mjestu</w:t>
      </w:r>
    </w:p>
    <w:p w14:paraId="63942A7A" w14:textId="77777777" w:rsidR="000F1CB4" w:rsidRPr="0045522E" w:rsidRDefault="000F1CB4" w:rsidP="000F1CB4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/>
        <w:ind w:left="246" w:hanging="218"/>
        <w:contextualSpacing w:val="0"/>
        <w:rPr>
          <w:rFonts w:ascii="Arial" w:hAnsi="Arial" w:cs="Arial"/>
        </w:rPr>
      </w:pPr>
      <w:r w:rsidRPr="0045522E">
        <w:rPr>
          <w:rFonts w:ascii="Arial" w:hAnsi="Arial" w:cs="Arial"/>
        </w:rPr>
        <w:t>prekomjernim i čestim grijanjem masnoće se razgrađuju; nastaju štetne tvari</w:t>
      </w:r>
    </w:p>
    <w:p w14:paraId="462E7578" w14:textId="77777777" w:rsidR="000F1CB4" w:rsidRPr="0045522E" w:rsidRDefault="000F1CB4" w:rsidP="000F1CB4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/>
        <w:ind w:left="246" w:hanging="218"/>
        <w:contextualSpacing w:val="0"/>
        <w:rPr>
          <w:rFonts w:ascii="Arial" w:hAnsi="Arial" w:cs="Arial"/>
        </w:rPr>
      </w:pPr>
      <w:r w:rsidRPr="0045522E">
        <w:rPr>
          <w:rFonts w:ascii="Arial" w:hAnsi="Arial" w:cs="Arial"/>
        </w:rPr>
        <w:t>prekomjerno nakupljanje masnoća u tijelu narušava zdravlje: povišen krvni tlak, začepljenje krvnih žila itd.</w:t>
      </w:r>
    </w:p>
    <w:p w14:paraId="0342E96A" w14:textId="77777777" w:rsidR="000F1CB4" w:rsidRPr="000F1CB4" w:rsidRDefault="000F1CB4" w:rsidP="000F1CB4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9012A5A" w14:textId="77777777" w:rsidR="000F1CB4" w:rsidRPr="0045522E" w:rsidRDefault="000F1CB4" w:rsidP="000F1CB4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/>
        <w:ind w:left="246" w:hanging="218"/>
        <w:contextualSpacing w:val="0"/>
        <w:rPr>
          <w:rFonts w:ascii="Arial" w:hAnsi="Arial" w:cs="Arial"/>
        </w:rPr>
      </w:pPr>
      <w:r w:rsidRPr="0045522E">
        <w:rPr>
          <w:rFonts w:ascii="Arial" w:hAnsi="Arial" w:cs="Arial"/>
          <w:b/>
        </w:rPr>
        <w:t>voskovi</w:t>
      </w:r>
      <w:r w:rsidRPr="0045522E">
        <w:rPr>
          <w:rFonts w:ascii="Arial" w:hAnsi="Arial" w:cs="Arial"/>
        </w:rPr>
        <w:t xml:space="preserve"> su esteri koji umjesto glicerola u svojoj građi imaju dugolančane alkohole</w:t>
      </w:r>
    </w:p>
    <w:p w14:paraId="7CC283EE" w14:textId="77777777" w:rsidR="000F1CB4" w:rsidRPr="0045522E" w:rsidRDefault="000F1CB4" w:rsidP="000F1CB4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/>
        <w:ind w:left="246" w:hanging="218"/>
        <w:contextualSpacing w:val="0"/>
        <w:rPr>
          <w:rFonts w:ascii="Arial" w:hAnsi="Arial" w:cs="Arial"/>
          <w:b/>
        </w:rPr>
      </w:pPr>
      <w:r w:rsidRPr="0045522E">
        <w:rPr>
          <w:rFonts w:ascii="Arial" w:hAnsi="Arial" w:cs="Arial"/>
        </w:rPr>
        <w:t>služe za proizvodnju figura, voštanog papira, laštila itd.</w:t>
      </w:r>
    </w:p>
    <w:p w14:paraId="112416E1" w14:textId="77777777" w:rsidR="00577A7A" w:rsidRDefault="00577A7A"/>
    <w:sectPr w:rsidR="00577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761D"/>
    <w:multiLevelType w:val="hybridMultilevel"/>
    <w:tmpl w:val="6C5C8510"/>
    <w:lvl w:ilvl="0" w:tplc="62D4C012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0CE0D92"/>
    <w:multiLevelType w:val="hybridMultilevel"/>
    <w:tmpl w:val="C536296E"/>
    <w:lvl w:ilvl="0" w:tplc="62D4C012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Theme="minorHAnsi" w:hAnsi="Arial" w:cs="Arial" w:hint="default"/>
        <w:sz w:val="18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B4"/>
    <w:rsid w:val="000F1CB4"/>
    <w:rsid w:val="00577A7A"/>
    <w:rsid w:val="005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284B"/>
  <w15:chartTrackingRefBased/>
  <w15:docId w15:val="{D96C0DA7-FBAE-4757-BA57-AD00270D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C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0F1CB4"/>
    <w:pPr>
      <w:ind w:left="720"/>
      <w:contextualSpacing/>
    </w:pPr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Mirjana Cvetkovic</cp:lastModifiedBy>
  <cp:revision>2</cp:revision>
  <dcterms:created xsi:type="dcterms:W3CDTF">2020-05-18T08:30:00Z</dcterms:created>
  <dcterms:modified xsi:type="dcterms:W3CDTF">2020-05-18T08:30:00Z</dcterms:modified>
</cp:coreProperties>
</file>