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Dragi učenici,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danas ćemo obraditi nastavnu cjelinu </w:t>
      </w:r>
      <w:r>
        <w:rPr>
          <w:rFonts w:ascii="Times New Roman" w:hAnsi="Times New Roman"/>
          <w:b/>
          <w:bCs/>
          <w:color w:val="5B277D"/>
          <w:sz w:val="30"/>
          <w:szCs w:val="30"/>
          <w:u w:val="single"/>
        </w:rPr>
        <w:t>ODNOSI MEĐU RIJEČIMA</w:t>
      </w:r>
      <w:r>
        <w:rPr>
          <w:rFonts w:ascii="Times New Roman" w:hAnsi="Times New Roman"/>
          <w:sz w:val="26"/>
          <w:szCs w:val="26"/>
        </w:rPr>
        <w:t>.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Imamo 2 sata pa će drugi sat biti vježba.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Napišite naslov i u bilježnicu prepišite sve iz ovog dokumenta.</w:t>
      </w:r>
    </w:p>
    <w:p>
      <w:pPr>
        <w:pStyle w:val="Normal"/>
        <w:spacing w:lineRule="auto" w:line="276" w:before="0" w:after="200"/>
        <w:rPr>
          <w:rFonts w:ascii="Times New Roman" w:hAnsi="Times New Roman"/>
          <w:b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1.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Promotrite riječi u lijevom i u desnom stupcu. Imaju li one nešto zajedničko? </w:t>
      </w:r>
    </w:p>
    <w:tbl>
      <w:tblPr>
        <w:tblW w:w="864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20"/>
        <w:gridCol w:w="4319"/>
      </w:tblGrid>
      <w:tr>
        <w:trPr/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lineRule="auto" w:line="2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doista</w:t>
            </w:r>
          </w:p>
        </w:tc>
        <w:tc>
          <w:tcPr>
            <w:tcW w:w="4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lineRule="auto" w:line="2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stvarno</w:t>
            </w:r>
          </w:p>
        </w:tc>
      </w:tr>
      <w:tr>
        <w:trPr/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lineRule="auto" w:line="2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radosna</w:t>
            </w:r>
          </w:p>
        </w:tc>
        <w:tc>
          <w:tcPr>
            <w:tcW w:w="4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lineRule="auto" w:line="2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vesela</w:t>
            </w:r>
          </w:p>
        </w:tc>
      </w:tr>
      <w:tr>
        <w:trPr/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lineRule="auto" w:line="2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pričati</w:t>
            </w:r>
          </w:p>
        </w:tc>
        <w:tc>
          <w:tcPr>
            <w:tcW w:w="4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lineRule="auto" w:line="2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govoriti</w:t>
            </w:r>
          </w:p>
        </w:tc>
      </w:tr>
      <w:tr>
        <w:trPr/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lineRule="auto" w:line="2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neustrašiv</w:t>
            </w:r>
          </w:p>
        </w:tc>
        <w:tc>
          <w:tcPr>
            <w:tcW w:w="4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lineRule="auto" w:line="2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hrabar</w:t>
            </w:r>
          </w:p>
        </w:tc>
      </w:tr>
    </w:tbl>
    <w:p>
      <w:pPr>
        <w:pStyle w:val="Normal"/>
        <w:spacing w:lineRule="auto" w:line="276" w:before="0" w:after="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Riječi navedene u tablici imaju isto ili slično značenje. Takve se riječi zovu sinonimi.</w:t>
      </w:r>
    </w:p>
    <w:p>
      <w:pPr>
        <w:pStyle w:val="Normal"/>
        <w:spacing w:lineRule="auto" w:line="276" w:before="0" w:after="200"/>
        <w:rPr>
          <w:rFonts w:ascii="Times New Roman" w:hAnsi="Times New Roman"/>
          <w:b/>
          <w:b/>
          <w:bCs/>
          <w:color w:val="5B277D"/>
          <w:sz w:val="26"/>
          <w:szCs w:val="26"/>
          <w:u w:val="single"/>
        </w:rPr>
      </w:pPr>
      <w:r>
        <w:rPr>
          <w:rFonts w:ascii="Times New Roman" w:hAnsi="Times New Roman"/>
          <w:b/>
          <w:bCs/>
          <w:color w:val="5B277D"/>
          <w:sz w:val="26"/>
          <w:szCs w:val="26"/>
          <w:u w:val="single"/>
        </w:rPr>
        <w:t>SINONIMI = riječi istog ili sličnog značenja.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BF0041"/>
          <w:sz w:val="26"/>
          <w:szCs w:val="26"/>
        </w:rPr>
        <w:t>Sinonimi pak mogu biti ISTOZNAČNICE i BLISKOZNAČNICE.</w:t>
      </w:r>
      <w:r>
        <w:rPr>
          <w:rFonts w:ascii="Times New Roman" w:hAnsi="Times New Roman"/>
          <w:sz w:val="26"/>
          <w:szCs w:val="26"/>
        </w:rPr>
        <w:t xml:space="preserve"> Pogledajte u primjerima: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a)</w:t>
      </w:r>
      <w:r>
        <w:rPr>
          <w:rFonts w:ascii="Times New Roman" w:hAnsi="Times New Roman"/>
          <w:sz w:val="26"/>
          <w:szCs w:val="26"/>
        </w:rPr>
        <w:t xml:space="preserve"> To je </w:t>
      </w: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>prava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800080"/>
          <w:sz w:val="26"/>
          <w:szCs w:val="26"/>
        </w:rPr>
        <w:t>sreća</w:t>
      </w:r>
      <w:r>
        <w:rPr>
          <w:rFonts w:ascii="Times New Roman" w:hAnsi="Times New Roman"/>
          <w:sz w:val="26"/>
          <w:szCs w:val="26"/>
        </w:rPr>
        <w:t>!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To je </w:t>
      </w: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>pravo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800080"/>
          <w:sz w:val="26"/>
          <w:szCs w:val="26"/>
        </w:rPr>
        <w:t>veselje</w:t>
      </w:r>
      <w:r>
        <w:rPr>
          <w:rFonts w:ascii="Times New Roman" w:hAnsi="Times New Roman"/>
          <w:sz w:val="26"/>
          <w:szCs w:val="26"/>
        </w:rPr>
        <w:t>!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 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b)</w:t>
      </w:r>
      <w:r>
        <w:rPr>
          <w:rFonts w:ascii="Times New Roman" w:hAnsi="Times New Roman"/>
          <w:sz w:val="26"/>
          <w:szCs w:val="26"/>
        </w:rPr>
        <w:t xml:space="preserve"> Nemam </w:t>
      </w:r>
      <w:r>
        <w:rPr>
          <w:rFonts w:ascii="Times New Roman" w:hAnsi="Times New Roman"/>
          <w:b/>
          <w:bCs/>
          <w:color w:val="FF0000"/>
          <w:sz w:val="26"/>
          <w:szCs w:val="26"/>
          <w:u w:val="none"/>
        </w:rPr>
        <w:t>sreće</w:t>
      </w:r>
      <w:r>
        <w:rPr>
          <w:rFonts w:ascii="Times New Roman" w:hAnsi="Times New Roman"/>
          <w:sz w:val="26"/>
          <w:szCs w:val="26"/>
        </w:rPr>
        <w:t xml:space="preserve"> s ocjenama.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Nemam </w:t>
      </w:r>
      <w:r>
        <w:rPr>
          <w:rFonts w:ascii="Times New Roman" w:hAnsi="Times New Roman"/>
          <w:b/>
          <w:bCs/>
          <w:color w:val="FF0000"/>
          <w:sz w:val="26"/>
          <w:szCs w:val="26"/>
        </w:rPr>
        <w:t>veselja</w:t>
      </w:r>
      <w:r>
        <w:rPr>
          <w:rFonts w:ascii="Times New Roman" w:hAnsi="Times New Roman"/>
          <w:sz w:val="26"/>
          <w:szCs w:val="26"/>
        </w:rPr>
        <w:t xml:space="preserve"> s ocjenama.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 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Mijenja li se promjena značenja riječi u primjeru a)? Ne. Ne mijenja se.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Mijenja li se promjena značenja u primjeru b)? Da. Riječi koje imaju slično značenje možemo zamijeniti </w:t>
      </w:r>
      <w:r>
        <w:rPr>
          <w:rFonts w:ascii="Times New Roman" w:hAnsi="Times New Roman"/>
          <w:sz w:val="26"/>
          <w:szCs w:val="26"/>
          <w:u w:val="single"/>
        </w:rPr>
        <w:t>samo u nekim kontekstima, ne uvijek</w:t>
      </w:r>
      <w:r>
        <w:rPr>
          <w:rFonts w:ascii="Times New Roman" w:hAnsi="Times New Roman"/>
          <w:sz w:val="26"/>
          <w:szCs w:val="26"/>
        </w:rPr>
        <w:t>. Dakle: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Riječi koje imaju slično značenje nazivaju se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BF0041"/>
          <w:sz w:val="26"/>
          <w:szCs w:val="26"/>
        </w:rPr>
        <w:t>SLIČNOZNAČNICE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BF0041"/>
          <w:sz w:val="26"/>
          <w:szCs w:val="26"/>
        </w:rPr>
        <w:t>(BLISKOZNAČNICE)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b/>
          <w:bCs/>
          <w:sz w:val="26"/>
          <w:szCs w:val="26"/>
        </w:rPr>
        <w:t xml:space="preserve"> a riječi koje imaju isto značenje nazivaju se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A933"/>
          <w:sz w:val="26"/>
          <w:szCs w:val="26"/>
        </w:rPr>
        <w:t xml:space="preserve">ISTOZNAČNICE. 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/>
          <w:bCs/>
          <w:color w:val="2A6099"/>
          <w:sz w:val="26"/>
          <w:szCs w:val="26"/>
        </w:rPr>
        <w:t xml:space="preserve">Sličnoznačnice možemo zamijeniti u svim kontekstima, bliskoznačnice možemo zamijeniti samo u nekim kontekstima. </w:t>
      </w:r>
      <w:r>
        <w:rPr>
          <w:rFonts w:ascii="Times New Roman" w:hAnsi="Times New Roman"/>
          <w:b/>
          <w:bCs/>
          <w:color w:val="00A933"/>
          <w:sz w:val="26"/>
          <w:szCs w:val="26"/>
        </w:rPr>
        <w:t xml:space="preserve"> </w:t>
      </w:r>
    </w:p>
    <w:p>
      <w:pPr>
        <w:pStyle w:val="Normal"/>
        <w:spacing w:lineRule="auto" w:line="276" w:before="0" w:after="200"/>
        <w:rPr>
          <w:b/>
          <w:b/>
          <w:bCs/>
          <w:color w:val="00A933"/>
        </w:rPr>
      </w:pPr>
      <w:r>
        <w:rPr>
          <w:b/>
          <w:bCs/>
          <w:color w:val="00A933"/>
        </w:rPr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>Većina istoznačnica je takva da je jedna hrvatska riječ, a druga podrijetlom strana riječ, na primjer: glazba – muzika (muzika = strana riječ).</w:t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>Nađite sinonimski parnjak sljedećim riječima (kao u primjeru glazba – muzika):</w:t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>a) računalo - _____________</w:t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b) izvrsno - ______________ </w:t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30"/>
          <w:szCs w:val="30"/>
        </w:rPr>
        <w:t>2.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 </w:t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>Pogledajte riječi lijevom i desno u tablici. Imaju li nešto zajedničko?</w:t>
      </w:r>
    </w:p>
    <w:tbl>
      <w:tblPr>
        <w:tblW w:w="864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20"/>
        <w:gridCol w:w="4319"/>
      </w:tblGrid>
      <w:tr>
        <w:trPr/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/>
            </w:pPr>
            <w:r>
              <w:rPr/>
              <w:t>iznad</w:t>
            </w:r>
          </w:p>
        </w:tc>
        <w:tc>
          <w:tcPr>
            <w:tcW w:w="4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rPr/>
            </w:pPr>
            <w:r>
              <w:rPr/>
              <w:t>ispod</w:t>
            </w:r>
          </w:p>
        </w:tc>
      </w:tr>
      <w:tr>
        <w:trPr/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/>
            </w:pPr>
            <w:r>
              <w:rPr/>
              <w:t>ne</w:t>
            </w:r>
          </w:p>
        </w:tc>
        <w:tc>
          <w:tcPr>
            <w:tcW w:w="4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rPr/>
            </w:pPr>
            <w:r>
              <w:rPr/>
              <w:t>da</w:t>
            </w:r>
          </w:p>
        </w:tc>
      </w:tr>
      <w:tr>
        <w:trPr/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/>
            </w:pPr>
            <w:r>
              <w:rPr/>
              <w:t>vesela</w:t>
            </w:r>
          </w:p>
        </w:tc>
        <w:tc>
          <w:tcPr>
            <w:tcW w:w="4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rPr/>
            </w:pPr>
            <w:r>
              <w:rPr/>
              <w:t>tužna</w:t>
            </w:r>
          </w:p>
        </w:tc>
      </w:tr>
      <w:tr>
        <w:trPr/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/>
            </w:pPr>
            <w:r>
              <w:rPr/>
              <w:t>sada</w:t>
            </w:r>
          </w:p>
        </w:tc>
        <w:tc>
          <w:tcPr>
            <w:tcW w:w="4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rPr/>
            </w:pPr>
            <w:r>
              <w:rPr/>
              <w:t>nikada</w:t>
            </w:r>
          </w:p>
        </w:tc>
      </w:tr>
    </w:tbl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>Ove riječi nemaju ništa zajedničko. One stoje u suprotnosti.</w:t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BF0041"/>
          <w:sz w:val="26"/>
          <w:szCs w:val="26"/>
          <w:u w:val="single"/>
        </w:rPr>
        <w:t>ANTONIMI (SUPROTNICE)</w:t>
      </w:r>
      <w:r>
        <w:rPr>
          <w:rFonts w:ascii="Times New Roman" w:hAnsi="Times New Roman"/>
          <w:b/>
          <w:bCs/>
          <w:color w:val="BF0041"/>
          <w:sz w:val="26"/>
          <w:szCs w:val="26"/>
        </w:rPr>
        <w:t xml:space="preserve"> su riječi suprotna značenja.</w:t>
      </w:r>
    </w:p>
    <w:p>
      <w:pPr>
        <w:pStyle w:val="Normal"/>
        <w:spacing w:lineRule="auto" w:line="276" w:before="0" w:after="200"/>
        <w:rPr>
          <w:b/>
          <w:b/>
          <w:bCs/>
          <w:color w:val="BF0041"/>
        </w:rPr>
      </w:pPr>
      <w:r>
        <w:rPr>
          <w:b/>
          <w:bCs/>
          <w:color w:val="BF0041"/>
        </w:rPr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>Sljedećim riječima napiši njihovu suprotnicu (antonim):</w:t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a) dosadan - _____________ </w:t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>b) nitko - ______________</w:t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>Vjerujem da vam ovo nije teško!</w:t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>Sinonimi = bliskoznačnice i istoznačnice</w:t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>i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>antonimi.</w:t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/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/>
      </w:r>
    </w:p>
    <w:p>
      <w:pPr>
        <w:pStyle w:val="Normal"/>
        <w:spacing w:lineRule="auto" w:line="276" w:before="0" w:after="200"/>
        <w:rPr>
          <w:b/>
          <w:b/>
          <w:bCs/>
          <w:i/>
          <w:i/>
          <w:iCs/>
          <w:highlight w:val="yellow"/>
          <w:u w:val="single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highlight w:val="yellow"/>
          <w:u w:val="single"/>
        </w:rPr>
        <w:t>PROVJEŽBAJTE SAMI!</w:t>
      </w:r>
    </w:p>
    <w:p>
      <w:pPr>
        <w:pStyle w:val="Normal"/>
        <w:spacing w:lineRule="auto" w:line="276" w:before="0" w:after="200"/>
        <w:rPr>
          <w:highlight w:val="yellow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highlight w:val="yellow"/>
        </w:rPr>
        <w:t>1. Bi li riječi KULA i TORANJ bile istoznačnice ili bliskoznačnice? Osmisli rečenice pa usporedi njihova značenja.</w:t>
      </w:r>
    </w:p>
    <w:p>
      <w:pPr>
        <w:pStyle w:val="Normal"/>
        <w:spacing w:lineRule="auto" w:line="276" w:before="0" w:after="200"/>
        <w:rPr>
          <w:highlight w:val="yellow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highlight w:val="yellow"/>
        </w:rPr>
        <w:t>2. Bi li riječi LJEKARNA i APOTEKA bile istoznačnice ili bliskoznačnice? Osmisli rečenice pa usporedi njihova značenja.</w:t>
      </w:r>
    </w:p>
    <w:p>
      <w:pPr>
        <w:pStyle w:val="Normal"/>
        <w:spacing w:lineRule="auto" w:line="276" w:before="0" w:after="200"/>
        <w:rPr>
          <w:highlight w:val="yellow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highlight w:val="yellow"/>
        </w:rPr>
        <w:t>3. Napiši 2 para istoznačnica</w:t>
      </w:r>
    </w:p>
    <w:p>
      <w:pPr>
        <w:pStyle w:val="Normal"/>
        <w:spacing w:lineRule="auto" w:line="276" w:before="0" w:after="200"/>
        <w:rPr>
          <w:highlight w:val="yellow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highlight w:val="yellow"/>
        </w:rPr>
        <w:t>4. Napiši 10 parova antonima</w:t>
      </w:r>
    </w:p>
    <w:p>
      <w:pPr>
        <w:pStyle w:val="Normal"/>
        <w:spacing w:lineRule="auto" w:line="276" w:before="0" w:after="200"/>
        <w:rPr>
          <w:highlight w:val="yellow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highlight w:val="yellow"/>
        </w:rPr>
        <w:t xml:space="preserve">5. Riječi KNJIŽNICA  i BIBLIOTEKA su istoznačnice. Dokaži to na primjeru dviju rečenica. </w:t>
      </w:r>
    </w:p>
    <w:p>
      <w:pPr>
        <w:pStyle w:val="Normal"/>
        <w:spacing w:lineRule="auto" w:line="276" w:before="0" w:after="200"/>
        <w:rPr>
          <w:highlight w:val="yellow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highlight w:val="yellow"/>
        </w:rPr>
        <w:t xml:space="preserve">6. Riječi ŽENA  i SUPRUGA su bliskoznačnice. Dokaži to na primjeru dviju rečenica. </w:t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</w:r>
    </w:p>
    <w:p>
      <w:pPr>
        <w:pStyle w:val="Normal"/>
        <w:spacing w:lineRule="auto" w:line="276" w:before="0" w:after="200"/>
        <w:rPr>
          <w:rFonts w:ascii="Times New Roman" w:hAnsi="Times New Roman"/>
          <w:b/>
          <w:b/>
          <w:bCs/>
          <w:i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ZADAĆA:</w:t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>Riješite u RB sljedeće zadatke:</w:t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>str.23 (2. i 3. zadatak)</w:t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>str.24 (5. i 6. zadatak)</w:t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>str. 25 (7. i 8. zadatak)</w:t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</w:r>
    </w:p>
    <w:p>
      <w:pPr>
        <w:pStyle w:val="Normal"/>
        <w:spacing w:lineRule="auto" w:line="276" w:before="0" w:after="200"/>
        <w:jc w:val="right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Times New Roman" w:hAnsi="Times New Roman"/>
          <w:b w:val="false"/>
          <w:bCs w:val="false"/>
          <w:i/>
          <w:iCs/>
          <w:color w:val="000000"/>
          <w:sz w:val="26"/>
          <w:szCs w:val="26"/>
        </w:rPr>
        <w:t>Petra Birman, prof.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 </w:t>
      </w:r>
    </w:p>
    <w:p>
      <w:pPr>
        <w:pStyle w:val="Normal"/>
        <w:spacing w:lineRule="auto" w:line="276" w:before="0" w:after="200"/>
        <w:rPr>
          <w:b/>
          <w:b/>
          <w:bCs/>
          <w:color w:val="BF0041"/>
        </w:rPr>
      </w:pPr>
      <w:r>
        <w:rPr>
          <w:b/>
          <w:bCs/>
          <w:color w:val="BF0041"/>
        </w:rPr>
      </w:r>
    </w:p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adrajitablice">
    <w:name w:val="Sadržaji tablice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LibreOffice/6.2.5.2$Windows_X86_64 LibreOffice_project/1ec314fa52f458adc18c4f025c545a4e8b22c159</Application>
  <Pages>4</Pages>
  <Words>368</Words>
  <Characters>2143</Characters>
  <CharactersWithSpaces>2464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hr-HR</dc:language>
  <cp:lastModifiedBy/>
  <dcterms:modified xsi:type="dcterms:W3CDTF">2020-05-12T09:27:56Z</dcterms:modified>
  <cp:revision>3</cp:revision>
  <dc:subject/>
  <dc:title/>
</cp:coreProperties>
</file>