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DD" w:rsidRPr="001702DD" w:rsidRDefault="001702DD" w:rsidP="001702D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hr-HR"/>
        </w:rPr>
      </w:pPr>
      <w:r w:rsidRPr="001702D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Poštovana/poštovani!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Ovim Vas putem želimo obavijestiti da će Ministarstvo znanosti i obrazovanja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1. svibnja 2020. godine na </w:t>
      </w: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svojim mrežnim stranicama objaviti Katalog odobrenih udžbenika za osnovnu školu, gimnazije i srednje strukovne škole za udžbenike koji će biti u uporabi u razredima, odnosno predmetima u koje se uvode novi predmetni kurikulumi sukladno odlukama o donošenju od siječnja 2019. godine. Kao i prijašnjih godina, udžbenike koji se nude na odabir i višegodišnju uporabu odobrava Ministarstvo znanosti i obrazovanja.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Po objavi Kataloga odobrenih udžbenika počinje teći razdoblje promotivnih aktivnosti nakladničkih kuća koje će trajati do 17. svibnja 2020. godine.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Sam proces odabira udžbenika podijeljen je u tri faze: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1. faza aplikacije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 xml:space="preserve">(administrator uređuje podatke za svoju školu, administrator je dužan napraviti vezu između aktiva i nastavnika, odnosno dodijeliti odgovarajuće ovlasti nastavnicima kako bi mogli uspješno birati) - </w:t>
      </w: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6. do 15. svibnja 2020.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> 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2. faza aplikacije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 xml:space="preserve">(učitelji/nastavnici odabiru udžbenike, dostava obavijesti o preliminarnim rezultatima) - </w:t>
      </w: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18. do 22. svibnja 2020.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 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3. faza aplikacije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>(dopuna odabira o</w:t>
      </w:r>
      <w:r w:rsidRPr="001702DD">
        <w:rPr>
          <w:rFonts w:ascii="Calibri" w:eastAsia="Times New Roman" w:hAnsi="Calibri" w:cs="Helvetica"/>
          <w:color w:val="424242"/>
          <w:sz w:val="24"/>
          <w:szCs w:val="24"/>
          <w:lang w:eastAsia="hr-HR"/>
        </w:rPr>
        <w:t>ndje gdje je nakon anonimnog glasovanja neodlučeni ishod, odnosno gdje odabir nije izvršen) -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25. do 29. svibnja 2020.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191919"/>
          <w:sz w:val="24"/>
          <w:szCs w:val="24"/>
          <w:lang w:eastAsia="hr-HR"/>
        </w:rPr>
        <w:t> 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Kao i prošle godine, svaki učitelj samostalno unosi svoj odabir u aplikaciju. Odabir učitelja razredne nastave (za udžbenike radnoga karaktera) postaje odabir udžbenika za taj razredni odjel. Svaki član stručnog aktivna predmeta daje svoj glas za udžbenik koji mu je prvi izbor i udžbenik koji mu je drugi izbor, izravno i anonimno u aplikaciju.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Aplikacija analizira glasove članova stručnog aktiva predmeta i daje rezultate odabira za pojedini razred i predmet u višim razredima osnovne i u srednjoj školi.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191919"/>
          <w:sz w:val="24"/>
          <w:szCs w:val="24"/>
          <w:lang w:eastAsia="hr-HR"/>
        </w:rPr>
        <w:t>Srednje škole s više strukovnih programa rade odabir za svaki program posebno.</w:t>
      </w:r>
    </w:p>
    <w:p w:rsidR="001702DD" w:rsidRPr="001702DD" w:rsidRDefault="001702DD" w:rsidP="001702DD">
      <w:pPr>
        <w:spacing w:before="240" w:after="24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Arial" w:eastAsia="Times New Roman" w:hAnsi="Arial" w:cs="Arial"/>
          <w:color w:val="424242"/>
          <w:lang w:eastAsia="hr-HR"/>
        </w:rPr>
        <w:t>Ondje gdje je nakon anonimnog glasovanja neodlučeni ishod, odnosno gdje odabir nije izvršen, odabir ide u drugu fazu.</w:t>
      </w:r>
    </w:p>
    <w:p w:rsidR="001702DD" w:rsidRPr="001702DD" w:rsidRDefault="001702DD" w:rsidP="001702DD">
      <w:pPr>
        <w:spacing w:before="240" w:after="24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Arial" w:eastAsia="Times New Roman" w:hAnsi="Arial" w:cs="Arial"/>
          <w:color w:val="424242"/>
          <w:lang w:eastAsia="hr-HR"/>
        </w:rPr>
        <w:lastRenderedPageBreak/>
        <w:t>Unos u aplikaciju u ovoj fazi rade administratori, a na temelju odluke učitelja i nastavnika. Škole koje nisu odabrale udžbenike za pojedine razrede i predmete dužne su o dogovoru voditi zapisnik na temelju kojeg administrator unosi konačni odabir u aplikaciju.</w:t>
      </w:r>
    </w:p>
    <w:p w:rsidR="001702DD" w:rsidRPr="001702DD" w:rsidRDefault="001702DD" w:rsidP="001702DD">
      <w:pPr>
        <w:spacing w:before="100" w:beforeAutospacing="1" w:after="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424242"/>
          <w:sz w:val="24"/>
          <w:szCs w:val="24"/>
          <w:lang w:eastAsia="hr-HR"/>
        </w:rPr>
        <w:t>Sve detaljne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 xml:space="preserve">korisničke upute moći ćete naći na web stranici aplikacije 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fldChar w:fldCharType="begin"/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instrText xml:space="preserve"> HYPERLINK "http://udzbenici.skole.hr" \t "Ck8DE36sJEdEVQfHPMNKq7s" </w:instrTex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fldChar w:fldCharType="separate"/>
      </w:r>
      <w:r w:rsidRPr="001702DD">
        <w:rPr>
          <w:rFonts w:ascii="Calibri" w:eastAsia="Times New Roman" w:hAnsi="Calibri" w:cs="Helvetica"/>
          <w:color w:val="0000FF"/>
          <w:sz w:val="24"/>
          <w:szCs w:val="24"/>
          <w:u w:val="single"/>
          <w:lang w:eastAsia="hr-HR"/>
        </w:rPr>
        <w:t>udzbenici.skole.hr</w:t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fldChar w:fldCharType="end"/>
      </w:r>
      <w:r w:rsidRPr="001702DD">
        <w:rPr>
          <w:rFonts w:ascii="Calibri" w:eastAsia="Times New Roman" w:hAnsi="Calibri" w:cs="Helvetica"/>
          <w:color w:val="212121"/>
          <w:sz w:val="24"/>
          <w:szCs w:val="24"/>
          <w:lang w:eastAsia="hr-HR"/>
        </w:rPr>
        <w:t>. Također, u slučaju da Vam je potrebna pomoć vezano uz aplikaciju, molimo da se javite CARNET-ovom helpdesku (kontakti su navedeni na stranici aplikacije za odabir udžbenika).</w:t>
      </w:r>
    </w:p>
    <w:p w:rsidR="001702DD" w:rsidRPr="001702DD" w:rsidRDefault="001702DD" w:rsidP="001702DD">
      <w:pPr>
        <w:spacing w:before="100" w:beforeAutospacing="1" w:after="100" w:afterAutospacing="1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 </w:t>
      </w:r>
    </w:p>
    <w:p w:rsidR="001702DD" w:rsidRPr="001702DD" w:rsidRDefault="001702DD" w:rsidP="001702DD">
      <w:pPr>
        <w:spacing w:before="100" w:beforeAutospacing="1" w:after="225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hr-HR"/>
        </w:rPr>
        <w:t>Bitno je naglasiti da se u</w:t>
      </w:r>
      <w:r w:rsidRPr="001702DD">
        <w:rPr>
          <w:rFonts w:ascii="Calibri" w:eastAsia="Times New Roman" w:hAnsi="Calibri" w:cs="Helvetica"/>
          <w:b/>
          <w:bCs/>
          <w:color w:val="191919"/>
          <w:sz w:val="24"/>
          <w:szCs w:val="24"/>
          <w:lang w:eastAsia="hr-HR"/>
        </w:rPr>
        <w:t>džbenici ne</w:t>
      </w: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Pr="001702DD">
        <w:rPr>
          <w:rFonts w:ascii="Calibri" w:eastAsia="Times New Roman" w:hAnsi="Calibri" w:cs="Helvetica"/>
          <w:b/>
          <w:bCs/>
          <w:color w:val="212121"/>
          <w:sz w:val="24"/>
          <w:szCs w:val="24"/>
          <w:lang w:eastAsia="hr-HR"/>
        </w:rPr>
        <w:t>biraju za trogodišnje strukovne i glazbene/plesne škole, kao i za osnovnoškolske programe koji nisu Osnovna škola – redovni program.</w:t>
      </w:r>
    </w:p>
    <w:p w:rsidR="001702DD" w:rsidRPr="001702DD" w:rsidRDefault="001702DD" w:rsidP="001702DD">
      <w:pPr>
        <w:spacing w:before="100" w:beforeAutospacing="1" w:after="100" w:afterAutospacing="1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Vezano za druge obrazovne materijale podsjećamo da ih odobrava Agencija za odgoj i obrazovanje, odnosno Agencija za strukovno obrazovanje i obrazovanje odraslih. Svaki učitelj i nastavnik samostalno odlučuje koje druge obrazovne materijale želi koristiti u nastavnome procesu, a osim komercijalnih mogu se koristiti i nekomercijalni drugi obrazovni materijali.</w:t>
      </w:r>
    </w:p>
    <w:p w:rsidR="001702DD" w:rsidRPr="001702DD" w:rsidRDefault="001702DD" w:rsidP="001702DD">
      <w:pPr>
        <w:spacing w:before="240" w:after="24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Arial" w:eastAsia="Times New Roman" w:hAnsi="Arial" w:cs="Arial"/>
          <w:color w:val="000000"/>
          <w:lang w:eastAsia="hr-HR"/>
        </w:rPr>
        <w:t>Podsjećamo da su škole dužne provesti odabir sukladno Zakonu o udžbenicima i drugim obrazovnim materijalima za osnovnu i srednju školu (Narodne novine broj: 116/2018., od 21. prosinca 2018.), a da se nedonošenje odluke o odabiru udžbenika smatra prekršajem navedenog Zakona, za što su predviđene i novčane kazne.</w:t>
      </w:r>
    </w:p>
    <w:p w:rsidR="001702DD" w:rsidRPr="001702DD" w:rsidRDefault="001702DD" w:rsidP="001702DD">
      <w:pPr>
        <w:spacing w:before="240" w:after="240"/>
        <w:jc w:val="both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1702DD">
        <w:rPr>
          <w:rFonts w:ascii="Calibri" w:eastAsia="Times New Roman" w:hAnsi="Calibri" w:cs="Helvetica"/>
          <w:color w:val="000000"/>
          <w:lang w:eastAsia="hr-HR"/>
        </w:rPr>
        <w:t>S poštovanjem,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</w:tblGrid>
      <w:tr w:rsidR="001702DD" w:rsidRPr="001702DD" w:rsidTr="001702DD">
        <w:trPr>
          <w:tblCellSpacing w:w="0" w:type="dxa"/>
        </w:trPr>
        <w:tc>
          <w:tcPr>
            <w:tcW w:w="6379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5533"/>
            </w:tblGrid>
            <w:tr w:rsidR="001702DD" w:rsidRPr="001702DD">
              <w:trPr>
                <w:tblCellSpacing w:w="0" w:type="dxa"/>
              </w:trPr>
              <w:tc>
                <w:tcPr>
                  <w:tcW w:w="6379" w:type="dxa"/>
                  <w:gridSpan w:val="2"/>
                  <w:hideMark/>
                </w:tcPr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mc:AlternateContent>
                      <mc:Choice Requires="wps">
                        <w:drawing>
                          <wp:inline distT="0" distB="0" distL="0" distR="0" wp14:anchorId="4C4B027D" wp14:editId="74AB4A3A">
                            <wp:extent cx="304800" cy="304800"/>
                            <wp:effectExtent l="0" t="0" r="0" b="0"/>
                            <wp:docPr id="2" name="m_-757716967202624019m_-2174395454027357952m_8701956154745535264ydpbbf1891eyiv0784213424img747004" descr="https://webmail.skole.hr/imp/dynamic.php?page=mail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m_-757716967202624019m_-2174395454027357952m_8701956154745535264ydpbbf1891eyiv0784213424img747004" o:spid="_x0000_s1026" alt="Description: https://webmail.skole.hr/imp/dynamic.php?page=mailbo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i10/GIQMAAEsGAAAOAAAAAAAAAAAA&#10;AAAAAC4CAABkcnMvZTJvRG9jLnhtbFBLAQItABQABgAIAAAAIQBMoOks2AAAAAMBAAAPAAAAAAAA&#10;AAAAAAAAAHs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702DD" w:rsidRPr="001702DD">
              <w:trPr>
                <w:tblCellSpacing w:w="0" w:type="dxa"/>
              </w:trPr>
              <w:tc>
                <w:tcPr>
                  <w:tcW w:w="846" w:type="dxa"/>
                  <w:vAlign w:val="bottom"/>
                  <w:hideMark/>
                </w:tcPr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mc:AlternateContent>
                      <mc:Choice Requires="wps">
                        <w:drawing>
                          <wp:inline distT="0" distB="0" distL="0" distR="0" wp14:anchorId="6839AA22" wp14:editId="0740CE45">
                            <wp:extent cx="304800" cy="304800"/>
                            <wp:effectExtent l="0" t="0" r="0" b="0"/>
                            <wp:docPr id="1" name="m_-757716967202624019m_-2174395454027357952m_8701956154745535264ydpbbf1891eyiv0784213424img612988" descr="https://webmail.skole.hr/imp/dynamic.php?page=mail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m_-757716967202624019m_-2174395454027357952m_8701956154745535264ydpbbf1891eyiv0784213424img612988" o:spid="_x0000_s1026" alt="Description: https://webmail.skole.hr/imp/dynamic.php?page=mailbo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8JExwgAwAASwYAAA4AAAAAAAAAAAAA&#10;AAAALgIAAGRycy9lMm9Eb2MueG1sUEsBAi0AFAAGAAgAAAAhAEyg6SzYAAAAAwEAAA8AAAAAAAAA&#10;AAAAAAAAeg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33" w:type="dxa"/>
                  <w:hideMark/>
                </w:tcPr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 </w:t>
                  </w:r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Uprava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za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potporu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i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unaprjeđenje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sustava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odgoja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i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obrazovanja</w:t>
                  </w:r>
                  <w:proofErr w:type="spellEnd"/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Sektor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za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unaprjeđenje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sustava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odgoja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i </w:t>
                  </w: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obrazovanja</w:t>
                  </w:r>
                  <w:proofErr w:type="spellEnd"/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hr-HR"/>
                    </w:rPr>
                    <w:t>Služba</w:t>
                  </w: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hr-HR"/>
                    </w:rPr>
                    <w:t>za razvoj kurikula i udžbenike</w:t>
                  </w:r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hr-HR"/>
                    </w:rPr>
                    <w:t>t: 01/4569-000  |  f: 01/4594-319</w:t>
                  </w:r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hr-HR"/>
                    </w:rPr>
                    <w:t xml:space="preserve">e: </w:t>
                  </w:r>
                  <w:hyperlink r:id="rId5" w:history="1">
                    <w:r w:rsidRPr="001702D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de-DE" w:eastAsia="hr-HR"/>
                      </w:rPr>
                      <w:t>udzbenici@mzo.hr</w:t>
                    </w:r>
                  </w:hyperlink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>DonjeSvetice</w:t>
                  </w:r>
                  <w:proofErr w:type="spellEnd"/>
                  <w:r w:rsidRPr="00170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hr-HR"/>
                    </w:rPr>
                    <w:t xml:space="preserve"> 38  |  10 000 Zagreb</w:t>
                  </w:r>
                </w:p>
                <w:p w:rsidR="001702DD" w:rsidRPr="001702DD" w:rsidRDefault="001702DD" w:rsidP="00170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6" w:tgtFrame="5MzrWTEx7yZjRHkpc5rXOJS" w:history="1">
                    <w:r w:rsidRPr="001702D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GB" w:eastAsia="hr-HR"/>
                      </w:rPr>
                      <w:t>mzo.gov.hr</w:t>
                    </w:r>
                  </w:hyperlink>
                </w:p>
              </w:tc>
            </w:tr>
          </w:tbl>
          <w:p w:rsidR="001702DD" w:rsidRPr="001702DD" w:rsidRDefault="001702DD" w:rsidP="0017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732D8" w:rsidRDefault="001702DD">
      <w:bookmarkStart w:id="0" w:name="_GoBack"/>
      <w:bookmarkEnd w:id="0"/>
    </w:p>
    <w:sectPr w:rsidR="0007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DD"/>
    <w:rsid w:val="001702DD"/>
    <w:rsid w:val="001A0961"/>
    <w:rsid w:val="003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1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o.gov.hr/" TargetMode="External"/><Relationship Id="rId5" Type="http://schemas.openxmlformats.org/officeDocument/2006/relationships/hyperlink" Target="javascript:void(window.open('/imp/dynamic.php?page=compose&amp;to=udzbenici%40mzo.hr&amp;popup=1','','width=820,height=610,status=1,scrollbars=yes,resizable=yes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</cp:revision>
  <dcterms:created xsi:type="dcterms:W3CDTF">2020-05-06T12:54:00Z</dcterms:created>
  <dcterms:modified xsi:type="dcterms:W3CDTF">2020-05-06T12:56:00Z</dcterms:modified>
</cp:coreProperties>
</file>